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82" w:rsidRDefault="007D7982" w:rsidP="007D7982">
      <w:pPr>
        <w:pStyle w:val="Otsikko5"/>
        <w:spacing w:line="240" w:lineRule="auto"/>
        <w:rPr>
          <w:rFonts w:ascii="Times New Roman" w:hAnsi="Times New Roman"/>
          <w:sz w:val="24"/>
        </w:rPr>
      </w:pPr>
      <w:bookmarkStart w:id="0" w:name="_GoBack"/>
      <w:bookmarkEnd w:id="0"/>
    </w:p>
    <w:p w:rsidR="00CC1172" w:rsidRDefault="00781A0D" w:rsidP="00E67DFF">
      <w:pPr>
        <w:pStyle w:val="Otsikko5"/>
        <w:spacing w:line="240" w:lineRule="auto"/>
        <w:ind w:left="2977"/>
        <w:rPr>
          <w:rFonts w:ascii="Times New Roman" w:hAnsi="Times New Roman"/>
          <w:sz w:val="24"/>
        </w:rPr>
      </w:pPr>
      <w:r>
        <w:rPr>
          <w:rFonts w:ascii="Times New Roman" w:hAnsi="Times New Roman"/>
          <w:sz w:val="24"/>
        </w:rPr>
        <w:t xml:space="preserve">Förvaltningsutskottets betänkande 2/2015 om ombudsinitiativ 4/2015 </w:t>
      </w:r>
    </w:p>
    <w:p w:rsidR="00CC1172" w:rsidRDefault="00CC1172" w:rsidP="00E67DFF">
      <w:pPr>
        <w:pStyle w:val="Otsikko5"/>
        <w:spacing w:line="240" w:lineRule="auto"/>
        <w:ind w:left="2977"/>
        <w:rPr>
          <w:rFonts w:ascii="Times New Roman" w:hAnsi="Times New Roman"/>
          <w:sz w:val="24"/>
        </w:rPr>
      </w:pPr>
    </w:p>
    <w:p w:rsidR="00CC1172" w:rsidRPr="00CC1172" w:rsidRDefault="00CC1172" w:rsidP="00CC1172">
      <w:pPr>
        <w:pStyle w:val="Otsikko5"/>
        <w:spacing w:line="240" w:lineRule="auto"/>
        <w:ind w:left="2977"/>
        <w:rPr>
          <w:rFonts w:ascii="Times New Roman" w:hAnsi="Times New Roman"/>
          <w:sz w:val="24"/>
        </w:rPr>
      </w:pPr>
      <w:r>
        <w:rPr>
          <w:rFonts w:ascii="Times New Roman" w:hAnsi="Times New Roman"/>
          <w:sz w:val="24"/>
        </w:rPr>
        <w:t>Domkapitlets initiativrätt vid grundandet av kyrkliga samfälligheter samt ekonomiska kriterier för att förplikta församlingar till församlingssammanslagning eller att ansluta sig till en kyrklig samfällighet.</w:t>
      </w:r>
    </w:p>
    <w:p w:rsidR="00781A0D" w:rsidRPr="00E67DFF" w:rsidRDefault="00781A0D" w:rsidP="00E67DFF">
      <w:pPr>
        <w:pStyle w:val="Otsikko5"/>
        <w:spacing w:line="240" w:lineRule="auto"/>
        <w:ind w:left="2977"/>
        <w:rPr>
          <w:rFonts w:ascii="Times New Roman" w:hAnsi="Times New Roman"/>
          <w:sz w:val="24"/>
        </w:rPr>
      </w:pPr>
    </w:p>
    <w:p w:rsidR="00781A0D" w:rsidRDefault="00781A0D" w:rsidP="00E67DFF">
      <w:pPr>
        <w:pStyle w:val="Otsikko5"/>
        <w:spacing w:line="240" w:lineRule="auto"/>
        <w:ind w:left="5760"/>
        <w:rPr>
          <w:rFonts w:ascii="Times New Roman" w:hAnsi="Times New Roman"/>
          <w:sz w:val="24"/>
        </w:rPr>
      </w:pPr>
    </w:p>
    <w:p w:rsidR="00781A0D" w:rsidRPr="00CC1172" w:rsidRDefault="00781A0D" w:rsidP="002A37F8">
      <w:pPr>
        <w:spacing w:after="0" w:line="240" w:lineRule="auto"/>
        <w:jc w:val="right"/>
        <w:rPr>
          <w:rFonts w:ascii="Times New Roman" w:hAnsi="Times New Roman"/>
          <w:sz w:val="24"/>
          <w:szCs w:val="24"/>
        </w:rPr>
      </w:pPr>
      <w:r>
        <w:rPr>
          <w:rFonts w:ascii="Times New Roman" w:hAnsi="Times New Roman"/>
          <w:sz w:val="24"/>
        </w:rPr>
        <w:t>Ärende nr 2012-00195</w:t>
      </w:r>
    </w:p>
    <w:p w:rsidR="00781A0D" w:rsidRDefault="00781A0D" w:rsidP="002A37F8">
      <w:pPr>
        <w:spacing w:after="0" w:line="240" w:lineRule="auto"/>
        <w:jc w:val="right"/>
        <w:rPr>
          <w:rFonts w:ascii="Times New Roman" w:hAnsi="Times New Roman"/>
          <w:sz w:val="24"/>
          <w:szCs w:val="24"/>
        </w:rPr>
      </w:pPr>
    </w:p>
    <w:p w:rsidR="00781A0D" w:rsidRDefault="00781A0D" w:rsidP="002A37F8">
      <w:pPr>
        <w:spacing w:after="0" w:line="240" w:lineRule="auto"/>
        <w:jc w:val="right"/>
        <w:rPr>
          <w:rFonts w:ascii="Times New Roman" w:hAnsi="Times New Roman"/>
          <w:sz w:val="24"/>
          <w:szCs w:val="24"/>
        </w:rPr>
      </w:pPr>
    </w:p>
    <w:p w:rsidR="000D645C" w:rsidRDefault="000D645C" w:rsidP="002A37F8">
      <w:pPr>
        <w:spacing w:after="0" w:line="240" w:lineRule="auto"/>
        <w:jc w:val="right"/>
        <w:rPr>
          <w:rFonts w:ascii="Times New Roman" w:hAnsi="Times New Roman"/>
          <w:sz w:val="24"/>
          <w:szCs w:val="24"/>
        </w:rPr>
      </w:pPr>
    </w:p>
    <w:p w:rsidR="00781A0D" w:rsidRDefault="00781A0D" w:rsidP="002A37F8">
      <w:pPr>
        <w:spacing w:after="0" w:line="240" w:lineRule="auto"/>
        <w:jc w:val="right"/>
        <w:rPr>
          <w:rFonts w:ascii="Times New Roman" w:hAnsi="Times New Roman"/>
          <w:sz w:val="24"/>
          <w:szCs w:val="24"/>
        </w:rPr>
      </w:pPr>
    </w:p>
    <w:p w:rsidR="00781A0D" w:rsidRPr="00A31D6C" w:rsidRDefault="00781A0D" w:rsidP="00E67DFF">
      <w:pPr>
        <w:pStyle w:val="Leipteksti3"/>
        <w:ind w:left="709"/>
        <w:jc w:val="both"/>
        <w:rPr>
          <w:b w:val="0"/>
          <w:bCs w:val="0"/>
        </w:rPr>
      </w:pPr>
      <w:r>
        <w:rPr>
          <w:b w:val="0"/>
        </w:rPr>
        <w:t>Kyrkomötet har i plenum den 3 november 2015 remitterat ärendet till förvaltningsutskottet.</w:t>
      </w:r>
    </w:p>
    <w:p w:rsidR="00781A0D" w:rsidRDefault="00781A0D" w:rsidP="00E67DFF">
      <w:pPr>
        <w:ind w:firstLine="720"/>
        <w:jc w:val="both"/>
        <w:rPr>
          <w:rFonts w:ascii="Times New Roman" w:hAnsi="Times New Roman"/>
          <w:sz w:val="24"/>
          <w:szCs w:val="24"/>
        </w:rPr>
      </w:pPr>
    </w:p>
    <w:p w:rsidR="00781A0D" w:rsidRPr="00A31D6C" w:rsidRDefault="00781A0D" w:rsidP="00E67DFF">
      <w:pPr>
        <w:ind w:firstLine="720"/>
        <w:jc w:val="both"/>
        <w:rPr>
          <w:rFonts w:ascii="Times New Roman" w:hAnsi="Times New Roman"/>
          <w:sz w:val="24"/>
          <w:szCs w:val="24"/>
        </w:rPr>
      </w:pPr>
    </w:p>
    <w:p w:rsidR="00781A0D" w:rsidRPr="00A31D6C" w:rsidRDefault="00781A0D" w:rsidP="00E67DFF">
      <w:pPr>
        <w:jc w:val="both"/>
        <w:rPr>
          <w:rFonts w:ascii="Times New Roman" w:hAnsi="Times New Roman"/>
          <w:sz w:val="24"/>
          <w:szCs w:val="24"/>
        </w:rPr>
      </w:pPr>
      <w:r>
        <w:rPr>
          <w:rFonts w:ascii="Times New Roman" w:hAnsi="Times New Roman"/>
          <w:b/>
          <w:sz w:val="24"/>
        </w:rPr>
        <w:t>1. Initiativets huvudsakliga innehåll</w:t>
      </w:r>
    </w:p>
    <w:p w:rsidR="00781A0D" w:rsidRPr="00A31D6C" w:rsidRDefault="00781A0D" w:rsidP="00A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Enligt ombudsinitiativ 4/2015 har församlingarnas ekonomiska ojämlikhet ökat. Många församlingar har svårt att </w:t>
      </w:r>
      <w:r>
        <w:rPr>
          <w:rFonts w:ascii="Times New Roman" w:hAnsi="Times New Roman"/>
          <w:sz w:val="24"/>
        </w:rPr>
        <w:lastRenderedPageBreak/>
        <w:t>klara sig ensamma både ekonomiskt och verksamhetsmässigt. Enligt gällande lagstiftning har domkapitlen ändå inga andra möjligheter att ingripa i detta än att ta initiativ till sammanslagningar. Ofta är det dock mer meningsfullt att försöka skapa en kyrklig samfällighet som ger möjlighet att hålla kvar församlingarna. Därför är det nödvändigt att domkapitlens befogenheter och verksamhetsmöjligheter utvecklas i denna riktning med en snabb tidtabell.</w:t>
      </w:r>
    </w:p>
    <w:p w:rsidR="00781A0D" w:rsidRDefault="00781A0D" w:rsidP="00A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Initiativet föreslår att Kyrkostyrelsen ska ges i uppgift att </w:t>
      </w:r>
    </w:p>
    <w:p w:rsidR="00781A0D" w:rsidRDefault="00781A0D" w:rsidP="00A31D6C">
      <w:pPr>
        <w:pStyle w:val="Luettelokappal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Pr>
          <w:rFonts w:ascii="Times New Roman" w:hAnsi="Times New Roman"/>
          <w:sz w:val="24"/>
        </w:rPr>
        <w:t xml:space="preserve">bereda ändringar i kyrkolagen och kyrkoordningen som ger domkapitlet rätt att ta initiativ till inrättande av kyrkliga samfälligheter, samt </w:t>
      </w:r>
    </w:p>
    <w:p w:rsidR="00781A0D" w:rsidRPr="00A31D6C" w:rsidRDefault="00781A0D" w:rsidP="00A31D6C">
      <w:pPr>
        <w:pStyle w:val="Luettelokappal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Pr>
          <w:rFonts w:ascii="Times New Roman" w:hAnsi="Times New Roman"/>
          <w:sz w:val="24"/>
        </w:rPr>
        <w:t>utreda möjligheten att fastställa vilka ekonomiska kriterier som måste uppfyllas för att en eller flera församlingar ska kunna förpliktas till en sammanslagning eller till att ansluta sig till en befintlig eller planerad kyrklig samfällighet, med beaktande av de ekonomiska svårigheterna i församlingar i randområdena.</w:t>
      </w:r>
    </w:p>
    <w:p w:rsidR="00781A0D" w:rsidRPr="00A31D6C"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p>
    <w:p w:rsidR="00781A0D" w:rsidRPr="00A31D6C" w:rsidRDefault="00781A0D" w:rsidP="00E67DFF">
      <w:pPr>
        <w:jc w:val="both"/>
        <w:rPr>
          <w:rFonts w:ascii="Times New Roman" w:hAnsi="Times New Roman"/>
          <w:bCs/>
          <w:i/>
          <w:sz w:val="24"/>
          <w:szCs w:val="24"/>
        </w:rPr>
      </w:pPr>
      <w:r>
        <w:rPr>
          <w:rFonts w:ascii="Times New Roman" w:hAnsi="Times New Roman"/>
          <w:b/>
          <w:sz w:val="24"/>
        </w:rPr>
        <w:t>2. Förvaltningsutskottets ställningstaganden</w:t>
      </w:r>
    </w:p>
    <w:p w:rsidR="00781A0D" w:rsidRPr="00A31D6C" w:rsidRDefault="00781A0D" w:rsidP="004C1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lastRenderedPageBreak/>
        <w:t xml:space="preserve">Förvaltningsutskottet konstaterar att efter det att projektet kring reformen av kyrkans strukturer på lokal nivå (Kyrkostyrelsens framställning 3/2014) förfallit har fyra ombudsinitiativ i anslutning till nämnda projekt lämnats i enlighet med 27 § 2 mom. i arbetsordningen för kyrkomötet. Ombudsinitiativ 4/2015 är ett av dessa initiativ. </w:t>
      </w:r>
    </w:p>
    <w:p w:rsidR="00245548"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I enlighet med 13 kap. 1 § i kyrkolagen kan initiativ till ändringar i församlingsindelningen tas av kyrkofullmäktige i en församling eller församlingsrådet i en kyrklig samfällighet samt av biskopen eller domkapitlet. Domkapitlets eller biskopens initiativ till ändringar i församlingsindelningen kan innebära att församlingar som är belägna inom samma kommun bildar en kyrklig samfällighet. Det kan innebära sammanslagning av församlingar också om varje enskild församling är självständiga församlingar inom en hel kommuns område. Som en följd av en församlingssammanslagning sammanslås två eller flera församlingar till en församling.  </w:t>
      </w:r>
    </w:p>
    <w:p w:rsidR="00781A0D" w:rsidRDefault="000B750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Kyrkliga samfälligheter som överskrider kommungränsen kan skapas bara genom att kyrkofullmäktige i de församlingar som tas med i en kyrklig samfällighet beslutar om att </w:t>
      </w:r>
      <w:r>
        <w:rPr>
          <w:rFonts w:ascii="Times New Roman" w:hAnsi="Times New Roman"/>
          <w:sz w:val="24"/>
        </w:rPr>
        <w:lastRenderedPageBreak/>
        <w:t xml:space="preserve">grunda en kyrklig samfällighet genom att godkänna grundstadgan och förteckningen över den egendom som ska övergå till samfälligheten (KL 11:4).  Domkapitlet eller biskopen kan inte ta initiativ till att grunda en kyrklig samfällighet. </w:t>
      </w:r>
    </w:p>
    <w:p w:rsidR="00781A0D" w:rsidRDefault="00773A95"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Domkapitlet och biskopen har numera endast med stöd av 13 kap. 1 § i kyrkolagen initiativrätt i fråga om ändringar i församlingsindelningen. Ombudsinitiativet syftar till att domkapitlet och biskopen till följd av församlingarnas ekonomiska situation och verksamhet ska ges motsvarande initiativrätt i fråga om inrättandet av kyrkliga samfälligheter som de har i fråga om ändringar i församlingsindelningen.</w:t>
      </w:r>
    </w:p>
    <w:p w:rsidR="00403D2F" w:rsidRDefault="00403D2F"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Uppfattningen om kyrkliga samfälligheters betydelse har förändrats med tiden. Numera ses kyrkliga samfälligheter som en möjlighet att dra nytta av samarbetande församlingar utan att tvingas lägga ner församlingar. </w:t>
      </w:r>
    </w:p>
    <w:p w:rsidR="00403D2F" w:rsidRDefault="00403D2F"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Enligt förvaltningsutskottet bör domkapitlets och biskopens möjligheter att främja samarbetet mellan församlingar också genom inrättandet av en kyrklig samfällighet understödas. Detta förverkligas i tillräcklig grad genom att domkapitlet eller biskopen kan förutsätta att behovet att grunda, </w:t>
      </w:r>
      <w:r>
        <w:rPr>
          <w:rFonts w:ascii="Times New Roman" w:hAnsi="Times New Roman"/>
          <w:sz w:val="24"/>
        </w:rPr>
        <w:lastRenderedPageBreak/>
        <w:t xml:space="preserve">ändra eller indra en kyrklig samfällighet utreds. Att självständiga församlingar går samman i en kyrklig samfällighet på flera kommuners område står enligt nuvarande bestämmelser församlingarna fritt att bedöma, en princip som det inte är skäl att ändra så att domkapitlet eller biskopen kan lämna ett initiativ till Kyrkostyrelsen om grundandet av en kyrklig samfällighet. Domkapitlet eller biskopen borde däremot få initiativrätt att göra en utredning om behovet av och förutsättningarna för att grunda en kyrklig samfällighet. </w:t>
      </w:r>
    </w:p>
    <w:p w:rsidR="00773A95" w:rsidRPr="00F43118" w:rsidRDefault="001E07BF" w:rsidP="00F4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rPr>
      </w:pPr>
      <w:r>
        <w:rPr>
          <w:rFonts w:ascii="Times New Roman" w:hAnsi="Times New Roman"/>
          <w:sz w:val="24"/>
        </w:rPr>
        <w:t xml:space="preserve">I den aktuella ändringen i församlingsindelningen upphör minst en av församlingarna då en församling genom församlingsindelning bildas på två eller flera kommuners område. Med tanke på en församlings lokala identitet är detta inte alltid önskvärt.  Därför skulle det vara nödvändigt att domkapitlet och biskopen har möjlighet att ta initiativ inte bara gällande ändrad församlingsindelning utan också om att utreda behov och förutsättningar för att grunda en kyrklig samfällighet. För helhetens skull borde initiativrätten gälla både utredningen gällande grundandet av en kyrklig samfällighet och ändring eller indragning av en kyrklig samfällighet. </w:t>
      </w:r>
      <w:r>
        <w:rPr>
          <w:rFonts w:ascii="Times New Roman" w:hAnsi="Times New Roman"/>
          <w:sz w:val="24"/>
          <w:szCs w:val="24"/>
        </w:rPr>
        <w:br/>
      </w:r>
    </w:p>
    <w:p w:rsidR="0020133A" w:rsidRDefault="000B133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lastRenderedPageBreak/>
        <w:t xml:space="preserve">Konstitutionsutskottet anser att domkapitlets och biskopens initiativrätt om utredning gällande grundande, ändring eller indragning av en kyrklig samfällighet bör genomföras i brådskande ordning. Stiftens erfarenhet är att församlingar i ekonomiskt trångmål kan ha svårt att hitta samarbetsparter bland närliggande rikare församlingar. Uttryckligen för sådana situationer behöver domkapitlen mer mångsidiga redskap än i dag för att främja samarbetet. </w:t>
      </w:r>
    </w:p>
    <w:p w:rsidR="000B1333" w:rsidRDefault="00EA5DC7"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Konstitutionsutskottet anser att behovet av att ändra bestämmelserna är så pass små att de bör beredas för beslut på kyrkomötet våren 2016.</w:t>
      </w:r>
    </w:p>
    <w:p w:rsidR="00781A0D" w:rsidRPr="00A31D6C" w:rsidRDefault="000B1333"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Förvaltningsutskottet understöder inte initiativets förslag om fastställande av allmänna ekonomiska kriterier som grund för att en eller flera församlingar kan förpliktas till en sammanslagning eller till att ansluta sig till en befintlig eller planerad kyrklig samfällighet. Förvaltningsutskottet anser att det är svårt att hitta allmänna kriterier som lämpar sig för alla situationer. Bedömningen görs närmast genom att överväga från fall till fall.</w:t>
      </w:r>
    </w:p>
    <w:p w:rsidR="00781A0D" w:rsidRPr="00A31D6C" w:rsidRDefault="00781A0D" w:rsidP="00E6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E67DFF">
      <w:pPr>
        <w:jc w:val="both"/>
        <w:rPr>
          <w:rFonts w:ascii="Times New Roman" w:hAnsi="Times New Roman"/>
          <w:b/>
          <w:bCs/>
          <w:sz w:val="24"/>
          <w:szCs w:val="24"/>
        </w:rPr>
      </w:pPr>
      <w:r>
        <w:rPr>
          <w:rFonts w:ascii="Times New Roman" w:hAnsi="Times New Roman"/>
          <w:b/>
          <w:sz w:val="24"/>
        </w:rPr>
        <w:t>3. Förvaltningsutskottets förslag</w:t>
      </w:r>
    </w:p>
    <w:p w:rsidR="00781A0D" w:rsidRPr="00A31D6C" w:rsidRDefault="001F360B" w:rsidP="00A8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lastRenderedPageBreak/>
        <w:t>Förvaltningsutskottet föreslår att kyrkomötet beslutar att ge Kyrkostyrelsen i uppdrag att till kyrkomötet våren 2016 bereda de ändringar som behövs i kyrkolagen och kyrkoordningen för att ge biskoparna och domkapitlen initiativrätt i fråga om att inrätta, ändra och upplösa kyrkliga samfälligheter.</w:t>
      </w:r>
    </w:p>
    <w:p w:rsidR="00781A0D" w:rsidRPr="00A31D6C" w:rsidRDefault="00781A0D" w:rsidP="004D7E56">
      <w:pPr>
        <w:ind w:firstLine="720"/>
        <w:jc w:val="both"/>
        <w:rPr>
          <w:rFonts w:ascii="Times New Roman" w:hAnsi="Times New Roman"/>
          <w:sz w:val="24"/>
          <w:szCs w:val="24"/>
        </w:rPr>
      </w:pPr>
    </w:p>
    <w:p w:rsidR="00781A0D" w:rsidRPr="00A31D6C" w:rsidRDefault="00781A0D" w:rsidP="004D7E56">
      <w:pPr>
        <w:ind w:firstLine="720"/>
        <w:jc w:val="both"/>
        <w:rPr>
          <w:rFonts w:ascii="Times New Roman" w:hAnsi="Times New Roman"/>
          <w:sz w:val="24"/>
          <w:szCs w:val="24"/>
        </w:rPr>
      </w:pPr>
    </w:p>
    <w:p w:rsidR="00781A0D" w:rsidRPr="00A31D6C" w:rsidRDefault="00A86E08" w:rsidP="004D7E56">
      <w:pPr>
        <w:ind w:firstLine="720"/>
        <w:jc w:val="both"/>
        <w:rPr>
          <w:rFonts w:ascii="Times New Roman" w:hAnsi="Times New Roman"/>
          <w:sz w:val="24"/>
          <w:szCs w:val="24"/>
        </w:rPr>
      </w:pPr>
      <w:r>
        <w:rPr>
          <w:rFonts w:ascii="Times New Roman" w:hAnsi="Times New Roman"/>
          <w:sz w:val="24"/>
        </w:rPr>
        <w:t>Åbo den 4 november 2015</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För förvaltningsutskottet</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Tapio Luoma</w:t>
      </w:r>
      <w:r>
        <w:tab/>
      </w:r>
      <w:r>
        <w:tab/>
      </w:r>
      <w:r>
        <w:tab/>
      </w:r>
      <w:r>
        <w:rPr>
          <w:rFonts w:ascii="Times New Roman" w:hAnsi="Times New Roman"/>
          <w:sz w:val="24"/>
        </w:rPr>
        <w:t>Timo von Boehm</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ordförande</w:t>
      </w:r>
      <w:r>
        <w:tab/>
      </w:r>
      <w:r>
        <w:tab/>
      </w:r>
      <w:r>
        <w:tab/>
      </w:r>
      <w:r>
        <w:rPr>
          <w:rFonts w:ascii="Times New Roman" w:hAnsi="Times New Roman"/>
          <w:sz w:val="24"/>
        </w:rPr>
        <w:t>sekreterare</w:t>
      </w: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781A0D" w:rsidRPr="00A31D6C" w:rsidRDefault="00781A0D" w:rsidP="004D7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E07BF" w:rsidRPr="00916705" w:rsidRDefault="001E07BF" w:rsidP="001E0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rFonts w:ascii="Times New Roman" w:hAnsi="Times New Roman"/>
          <w:sz w:val="24"/>
        </w:rPr>
        <w:t>I behandlingen av ärendet deltog ordförande Luoma samt medlemmarna Aakko, Ala-Kapee-Hakulinen, Huomo, Härkönen, M. Jalava, Malinen, Niemi-Aro, Nivala, Perttula, Pihlava, E. Pitkänen, Salo, Sipola, Vikström och Väistö, Weuro.</w:t>
      </w:r>
      <w:r>
        <w:rPr>
          <w:sz w:val="24"/>
        </w:rPr>
        <w:t xml:space="preserve"> </w:t>
      </w:r>
    </w:p>
    <w:p w:rsidR="00781A0D" w:rsidRPr="00093103" w:rsidRDefault="007D7982" w:rsidP="007D7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sz w:val="24"/>
        </w:rPr>
        <w:t xml:space="preserve"> </w:t>
      </w:r>
    </w:p>
    <w:p w:rsidR="00781A0D" w:rsidRPr="00C91895" w:rsidRDefault="00781A0D" w:rsidP="00C91895">
      <w:pPr>
        <w:rPr>
          <w:b/>
          <w:sz w:val="24"/>
          <w:szCs w:val="24"/>
        </w:rPr>
      </w:pPr>
    </w:p>
    <w:sectPr w:rsidR="00781A0D" w:rsidRPr="00C91895" w:rsidSect="00F46E24">
      <w:headerReference w:type="default" r:id="rId7"/>
      <w:type w:val="continuous"/>
      <w:pgSz w:w="11906" w:h="16838"/>
      <w:pgMar w:top="1417" w:right="1134" w:bottom="1417" w:left="1418"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CA" w:rsidRDefault="006D60CA" w:rsidP="000A10B4">
      <w:pPr>
        <w:spacing w:after="0" w:line="240" w:lineRule="auto"/>
      </w:pPr>
      <w:r>
        <w:separator/>
      </w:r>
    </w:p>
  </w:endnote>
  <w:endnote w:type="continuationSeparator" w:id="0">
    <w:p w:rsidR="006D60CA" w:rsidRDefault="006D60CA" w:rsidP="000A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CA" w:rsidRDefault="006D60CA" w:rsidP="000A10B4">
      <w:pPr>
        <w:spacing w:after="0" w:line="240" w:lineRule="auto"/>
      </w:pPr>
      <w:r>
        <w:separator/>
      </w:r>
    </w:p>
  </w:footnote>
  <w:footnote w:type="continuationSeparator" w:id="0">
    <w:p w:rsidR="006D60CA" w:rsidRDefault="006D60CA" w:rsidP="000A1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646854"/>
      <w:docPartObj>
        <w:docPartGallery w:val="Page Numbers (Top of Page)"/>
        <w:docPartUnique/>
      </w:docPartObj>
    </w:sdtPr>
    <w:sdtEndPr/>
    <w:sdtContent>
      <w:p w:rsidR="000A10B4" w:rsidRDefault="000A10B4">
        <w:pPr>
          <w:pStyle w:val="Yltunniste"/>
          <w:jc w:val="right"/>
        </w:pPr>
        <w:r>
          <w:fldChar w:fldCharType="begin"/>
        </w:r>
        <w:r>
          <w:instrText>PAGE   \* MERGEFORMAT</w:instrText>
        </w:r>
        <w:r>
          <w:fldChar w:fldCharType="separate"/>
        </w:r>
        <w:r w:rsidR="00722CA3">
          <w:rPr>
            <w:noProof/>
          </w:rPr>
          <w:t>2</w:t>
        </w:r>
        <w:r>
          <w:fldChar w:fldCharType="end"/>
        </w:r>
      </w:p>
    </w:sdtContent>
  </w:sdt>
  <w:p w:rsidR="000A10B4" w:rsidRDefault="000A10B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C613AFA"/>
    <w:multiLevelType w:val="hybridMultilevel"/>
    <w:tmpl w:val="8D0A32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6A2F68B1"/>
    <w:multiLevelType w:val="hybridMultilevel"/>
    <w:tmpl w:val="BC6E7A4A"/>
    <w:lvl w:ilvl="0" w:tplc="70C0F500">
      <w:start w:val="1"/>
      <w:numFmt w:val="decimal"/>
      <w:lvlText w:val="%1)"/>
      <w:lvlJc w:val="left"/>
      <w:pPr>
        <w:tabs>
          <w:tab w:val="num" w:pos="1080"/>
        </w:tabs>
        <w:ind w:left="1080" w:hanging="360"/>
      </w:pPr>
      <w:rPr>
        <w:rFonts w:cs="Times New Roman" w:hint="default"/>
      </w:rPr>
    </w:lvl>
    <w:lvl w:ilvl="1" w:tplc="040B0019" w:tentative="1">
      <w:start w:val="1"/>
      <w:numFmt w:val="lowerLetter"/>
      <w:lvlText w:val="%2."/>
      <w:lvlJc w:val="left"/>
      <w:pPr>
        <w:tabs>
          <w:tab w:val="num" w:pos="1800"/>
        </w:tabs>
        <w:ind w:left="1800" w:hanging="360"/>
      </w:pPr>
      <w:rPr>
        <w:rFonts w:cs="Times New Roman"/>
      </w:rPr>
    </w:lvl>
    <w:lvl w:ilvl="2" w:tplc="040B001B" w:tentative="1">
      <w:start w:val="1"/>
      <w:numFmt w:val="lowerRoman"/>
      <w:lvlText w:val="%3."/>
      <w:lvlJc w:val="right"/>
      <w:pPr>
        <w:tabs>
          <w:tab w:val="num" w:pos="2520"/>
        </w:tabs>
        <w:ind w:left="2520" w:hanging="180"/>
      </w:pPr>
      <w:rPr>
        <w:rFonts w:cs="Times New Roman"/>
      </w:rPr>
    </w:lvl>
    <w:lvl w:ilvl="3" w:tplc="040B000F" w:tentative="1">
      <w:start w:val="1"/>
      <w:numFmt w:val="decimal"/>
      <w:lvlText w:val="%4."/>
      <w:lvlJc w:val="left"/>
      <w:pPr>
        <w:tabs>
          <w:tab w:val="num" w:pos="3240"/>
        </w:tabs>
        <w:ind w:left="3240" w:hanging="360"/>
      </w:pPr>
      <w:rPr>
        <w:rFonts w:cs="Times New Roman"/>
      </w:rPr>
    </w:lvl>
    <w:lvl w:ilvl="4" w:tplc="040B0019" w:tentative="1">
      <w:start w:val="1"/>
      <w:numFmt w:val="lowerLetter"/>
      <w:lvlText w:val="%5."/>
      <w:lvlJc w:val="left"/>
      <w:pPr>
        <w:tabs>
          <w:tab w:val="num" w:pos="3960"/>
        </w:tabs>
        <w:ind w:left="3960" w:hanging="360"/>
      </w:pPr>
      <w:rPr>
        <w:rFonts w:cs="Times New Roman"/>
      </w:rPr>
    </w:lvl>
    <w:lvl w:ilvl="5" w:tplc="040B001B" w:tentative="1">
      <w:start w:val="1"/>
      <w:numFmt w:val="lowerRoman"/>
      <w:lvlText w:val="%6."/>
      <w:lvlJc w:val="right"/>
      <w:pPr>
        <w:tabs>
          <w:tab w:val="num" w:pos="4680"/>
        </w:tabs>
        <w:ind w:left="4680" w:hanging="180"/>
      </w:pPr>
      <w:rPr>
        <w:rFonts w:cs="Times New Roman"/>
      </w:rPr>
    </w:lvl>
    <w:lvl w:ilvl="6" w:tplc="040B000F" w:tentative="1">
      <w:start w:val="1"/>
      <w:numFmt w:val="decimal"/>
      <w:lvlText w:val="%7."/>
      <w:lvlJc w:val="left"/>
      <w:pPr>
        <w:tabs>
          <w:tab w:val="num" w:pos="5400"/>
        </w:tabs>
        <w:ind w:left="5400" w:hanging="360"/>
      </w:pPr>
      <w:rPr>
        <w:rFonts w:cs="Times New Roman"/>
      </w:rPr>
    </w:lvl>
    <w:lvl w:ilvl="7" w:tplc="040B0019" w:tentative="1">
      <w:start w:val="1"/>
      <w:numFmt w:val="lowerLetter"/>
      <w:lvlText w:val="%8."/>
      <w:lvlJc w:val="left"/>
      <w:pPr>
        <w:tabs>
          <w:tab w:val="num" w:pos="6120"/>
        </w:tabs>
        <w:ind w:left="6120" w:hanging="360"/>
      </w:pPr>
      <w:rPr>
        <w:rFonts w:cs="Times New Roman"/>
      </w:rPr>
    </w:lvl>
    <w:lvl w:ilvl="8" w:tplc="040B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3"/>
    <w:rsid w:val="00093103"/>
    <w:rsid w:val="000A10B4"/>
    <w:rsid w:val="000B1333"/>
    <w:rsid w:val="000B7503"/>
    <w:rsid w:val="000C513F"/>
    <w:rsid w:val="000D19DB"/>
    <w:rsid w:val="000D32EF"/>
    <w:rsid w:val="000D645C"/>
    <w:rsid w:val="00107C45"/>
    <w:rsid w:val="00147464"/>
    <w:rsid w:val="001500DD"/>
    <w:rsid w:val="001E07BF"/>
    <w:rsid w:val="001F360B"/>
    <w:rsid w:val="0020133A"/>
    <w:rsid w:val="00245548"/>
    <w:rsid w:val="002653B8"/>
    <w:rsid w:val="00267F46"/>
    <w:rsid w:val="002A37F8"/>
    <w:rsid w:val="00317CA5"/>
    <w:rsid w:val="00321E23"/>
    <w:rsid w:val="0039564E"/>
    <w:rsid w:val="003D7EFD"/>
    <w:rsid w:val="003E0EBC"/>
    <w:rsid w:val="00403D2F"/>
    <w:rsid w:val="00446BB7"/>
    <w:rsid w:val="004A7129"/>
    <w:rsid w:val="004B3F14"/>
    <w:rsid w:val="004C1F92"/>
    <w:rsid w:val="004D7E56"/>
    <w:rsid w:val="00516243"/>
    <w:rsid w:val="006D60CA"/>
    <w:rsid w:val="00710CFC"/>
    <w:rsid w:val="00722CA3"/>
    <w:rsid w:val="00740B71"/>
    <w:rsid w:val="00763809"/>
    <w:rsid w:val="00773A95"/>
    <w:rsid w:val="00781A0D"/>
    <w:rsid w:val="007931BD"/>
    <w:rsid w:val="007B53B8"/>
    <w:rsid w:val="007D7982"/>
    <w:rsid w:val="007F1519"/>
    <w:rsid w:val="008B7BC0"/>
    <w:rsid w:val="009160A4"/>
    <w:rsid w:val="00935C8E"/>
    <w:rsid w:val="00957147"/>
    <w:rsid w:val="00983EC9"/>
    <w:rsid w:val="00A31D6C"/>
    <w:rsid w:val="00A86E08"/>
    <w:rsid w:val="00AA2516"/>
    <w:rsid w:val="00AA7562"/>
    <w:rsid w:val="00AD11C8"/>
    <w:rsid w:val="00B23C21"/>
    <w:rsid w:val="00B61AC8"/>
    <w:rsid w:val="00BA3A00"/>
    <w:rsid w:val="00BF1B1A"/>
    <w:rsid w:val="00C85930"/>
    <w:rsid w:val="00C91895"/>
    <w:rsid w:val="00CB6966"/>
    <w:rsid w:val="00CC1172"/>
    <w:rsid w:val="00D028CB"/>
    <w:rsid w:val="00D80C15"/>
    <w:rsid w:val="00D82568"/>
    <w:rsid w:val="00DF0D8D"/>
    <w:rsid w:val="00E67DFF"/>
    <w:rsid w:val="00E85802"/>
    <w:rsid w:val="00EA5DC7"/>
    <w:rsid w:val="00EB0FBC"/>
    <w:rsid w:val="00EC65B8"/>
    <w:rsid w:val="00EE7733"/>
    <w:rsid w:val="00F23268"/>
    <w:rsid w:val="00F3133A"/>
    <w:rsid w:val="00F43118"/>
    <w:rsid w:val="00F46E24"/>
    <w:rsid w:val="00F97768"/>
    <w:rsid w:val="00FE34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9A8120F-A413-44CC-8FF6-ECB52A8D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sv-S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9564E"/>
    <w:pPr>
      <w:spacing w:after="160" w:line="259" w:lineRule="auto"/>
    </w:pPr>
  </w:style>
  <w:style w:type="paragraph" w:styleId="Otsikko5">
    <w:name w:val="heading 5"/>
    <w:basedOn w:val="Normaali"/>
    <w:next w:val="Normaali"/>
    <w:link w:val="Otsikko5Char"/>
    <w:uiPriority w:val="99"/>
    <w:qFormat/>
    <w:rsid w:val="00E67DFF"/>
    <w:pPr>
      <w:keepNext/>
      <w:keepLines/>
      <w:tabs>
        <w:tab w:val="left" w:pos="0"/>
        <w:tab w:val="left" w:pos="1297"/>
        <w:tab w:val="left" w:pos="2596"/>
        <w:tab w:val="left" w:pos="3894"/>
        <w:tab w:val="left" w:pos="5191"/>
        <w:tab w:val="left" w:pos="6490"/>
        <w:tab w:val="left" w:pos="7788"/>
      </w:tabs>
      <w:autoSpaceDE w:val="0"/>
      <w:autoSpaceDN w:val="0"/>
      <w:adjustRightInd w:val="0"/>
      <w:spacing w:after="0" w:line="287" w:lineRule="auto"/>
      <w:jc w:val="both"/>
      <w:outlineLvl w:val="4"/>
    </w:pPr>
    <w:rPr>
      <w:rFonts w:ascii="Baskerville Old Face" w:eastAsia="Times New Roman" w:hAnsi="Baskerville Old Face"/>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9"/>
    <w:locked/>
    <w:rsid w:val="00E67DFF"/>
    <w:rPr>
      <w:rFonts w:ascii="Baskerville Old Face" w:hAnsi="Baskerville Old Face" w:cs="Times New Roman"/>
      <w:b/>
      <w:bCs/>
      <w:sz w:val="28"/>
      <w:szCs w:val="28"/>
      <w:lang w:eastAsia="sv-SE"/>
    </w:rPr>
  </w:style>
  <w:style w:type="paragraph" w:styleId="Seliteteksti">
    <w:name w:val="Balloon Text"/>
    <w:basedOn w:val="Normaali"/>
    <w:link w:val="SelitetekstiChar"/>
    <w:uiPriority w:val="99"/>
    <w:semiHidden/>
    <w:rsid w:val="0009310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093103"/>
    <w:rPr>
      <w:rFonts w:ascii="Segoe UI" w:hAnsi="Segoe UI" w:cs="Segoe UI"/>
      <w:sz w:val="18"/>
      <w:szCs w:val="18"/>
    </w:rPr>
  </w:style>
  <w:style w:type="paragraph" w:styleId="Leipteksti3">
    <w:name w:val="Body Text 3"/>
    <w:basedOn w:val="Normaali"/>
    <w:link w:val="Leipteksti3Char"/>
    <w:uiPriority w:val="99"/>
    <w:semiHidden/>
    <w:rsid w:val="00E67DFF"/>
    <w:pPr>
      <w:widowControl w:val="0"/>
      <w:autoSpaceDE w:val="0"/>
      <w:autoSpaceDN w:val="0"/>
      <w:adjustRightInd w:val="0"/>
      <w:spacing w:after="0" w:line="240" w:lineRule="auto"/>
    </w:pPr>
    <w:rPr>
      <w:rFonts w:ascii="Times New Roman" w:eastAsia="Times New Roman" w:hAnsi="Times New Roman"/>
      <w:b/>
      <w:bCs/>
      <w:sz w:val="24"/>
      <w:szCs w:val="24"/>
    </w:rPr>
  </w:style>
  <w:style w:type="character" w:customStyle="1" w:styleId="Leipteksti3Char">
    <w:name w:val="Leipäteksti 3 Char"/>
    <w:basedOn w:val="Kappaleenoletusfontti"/>
    <w:link w:val="Leipteksti3"/>
    <w:uiPriority w:val="99"/>
    <w:semiHidden/>
    <w:locked/>
    <w:rsid w:val="00E67DFF"/>
    <w:rPr>
      <w:rFonts w:ascii="Times New Roman" w:hAnsi="Times New Roman" w:cs="Times New Roman"/>
      <w:b/>
      <w:bCs/>
      <w:sz w:val="24"/>
      <w:szCs w:val="24"/>
      <w:lang w:val="sv-SE" w:eastAsia="sv-SE"/>
    </w:rPr>
  </w:style>
  <w:style w:type="paragraph" w:styleId="Luettelokappale">
    <w:name w:val="List Paragraph"/>
    <w:basedOn w:val="Normaali"/>
    <w:uiPriority w:val="99"/>
    <w:qFormat/>
    <w:rsid w:val="00A31D6C"/>
    <w:pPr>
      <w:ind w:left="720"/>
      <w:contextualSpacing/>
    </w:pPr>
  </w:style>
  <w:style w:type="paragraph" w:styleId="Yltunniste">
    <w:name w:val="header"/>
    <w:basedOn w:val="Normaali"/>
    <w:link w:val="YltunnisteChar"/>
    <w:uiPriority w:val="99"/>
    <w:unhideWhenUsed/>
    <w:rsid w:val="000A10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A10B4"/>
    <w:rPr>
      <w:lang w:eastAsia="sv-SE"/>
    </w:rPr>
  </w:style>
  <w:style w:type="paragraph" w:styleId="Alatunniste">
    <w:name w:val="footer"/>
    <w:basedOn w:val="Normaali"/>
    <w:link w:val="AlatunnisteChar"/>
    <w:uiPriority w:val="99"/>
    <w:unhideWhenUsed/>
    <w:rsid w:val="000A10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A10B4"/>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52">
      <w:bodyDiv w:val="1"/>
      <w:marLeft w:val="0"/>
      <w:marRight w:val="0"/>
      <w:marTop w:val="0"/>
      <w:marBottom w:val="0"/>
      <w:divBdr>
        <w:top w:val="none" w:sz="0" w:space="0" w:color="auto"/>
        <w:left w:val="none" w:sz="0" w:space="0" w:color="auto"/>
        <w:bottom w:val="none" w:sz="0" w:space="0" w:color="auto"/>
        <w:right w:val="none" w:sz="0" w:space="0" w:color="auto"/>
      </w:divBdr>
    </w:div>
    <w:div w:id="6006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6031</Characters>
  <Application>Microsoft Office Word</Application>
  <DocSecurity>4</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oppilas</dc:creator>
  <cp:lastModifiedBy>Riitala Mia (Kirkkohallitus)</cp:lastModifiedBy>
  <cp:revision>2</cp:revision>
  <cp:lastPrinted>2015-11-06T08:32:00Z</cp:lastPrinted>
  <dcterms:created xsi:type="dcterms:W3CDTF">2015-11-06T08:34:00Z</dcterms:created>
  <dcterms:modified xsi:type="dcterms:W3CDTF">2015-11-06T08:34:00Z</dcterms:modified>
</cp:coreProperties>
</file>